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7B5" w:rsidRPr="001047B5" w:rsidRDefault="001047B5" w:rsidP="001047B5">
      <w:pPr>
        <w:spacing w:before="400" w:after="120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de-DE"/>
        </w:rPr>
      </w:pPr>
      <w:r w:rsidRPr="001047B5">
        <w:rPr>
          <w:rFonts w:ascii="Arial" w:eastAsia="Times New Roman" w:hAnsi="Arial" w:cs="Arial"/>
          <w:color w:val="000000"/>
          <w:kern w:val="36"/>
          <w:sz w:val="40"/>
          <w:szCs w:val="40"/>
          <w:lang w:eastAsia="de-DE"/>
        </w:rPr>
        <w:t xml:space="preserve">Beschreibung des </w:t>
      </w:r>
      <w:proofErr w:type="spellStart"/>
      <w:r w:rsidRPr="001047B5">
        <w:rPr>
          <w:rFonts w:ascii="Arial" w:eastAsia="Times New Roman" w:hAnsi="Arial" w:cs="Arial"/>
          <w:color w:val="000000"/>
          <w:kern w:val="36"/>
          <w:sz w:val="40"/>
          <w:szCs w:val="40"/>
          <w:lang w:eastAsia="de-DE"/>
        </w:rPr>
        <w:t>Match&amp;Merge</w:t>
      </w:r>
      <w:proofErr w:type="spellEnd"/>
      <w:r w:rsidRPr="001047B5">
        <w:rPr>
          <w:rFonts w:ascii="Arial" w:eastAsia="Times New Roman" w:hAnsi="Arial" w:cs="Arial"/>
          <w:color w:val="000000"/>
          <w:kern w:val="36"/>
          <w:sz w:val="40"/>
          <w:szCs w:val="40"/>
          <w:lang w:eastAsia="de-DE"/>
        </w:rPr>
        <w:t xml:space="preserve">-Verfahrens </w:t>
      </w:r>
    </w:p>
    <w:p w:rsidR="001047B5" w:rsidRPr="001047B5" w:rsidRDefault="001047B5" w:rsidP="001047B5">
      <w:pPr>
        <w:spacing w:after="1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Im </w:t>
      </w:r>
      <w:proofErr w:type="spellStart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Match&amp;Merge</w:t>
      </w:r>
      <w:proofErr w:type="spellEnd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-Verfahren werden die gelieferten Datensätze an den vorhandenen GND-Datensätzen abgeglichen. Das Verfahren findet im OCLC/PICA-CBS statt, dem Katalogisierungssystem der GND. Hierzu werden die gelieferten Datensätze in das interne PICA-Datenformat konvertiert. Über Namens-Indizes werden dann für jeden Datensatz  passende GND-Datensätze vorselektiert und über den Abgleich verschiedener Elemente daraus derjenige mit dem höchsten Matchwert ermittelt.</w:t>
      </w:r>
    </w:p>
    <w:p w:rsidR="001047B5" w:rsidRPr="001047B5" w:rsidRDefault="001047B5" w:rsidP="001047B5">
      <w:pPr>
        <w:spacing w:after="1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Vergleichselemente sind:</w:t>
      </w:r>
    </w:p>
    <w:p w:rsidR="001047B5" w:rsidRPr="001047B5" w:rsidRDefault="001047B5" w:rsidP="001047B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Name (MARC 100, 400)</w:t>
      </w:r>
    </w:p>
    <w:p w:rsidR="001047B5" w:rsidRPr="001047B5" w:rsidRDefault="001047B5" w:rsidP="001047B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Geburts-, Sterbejahr (MARC 548 mit $4 “</w:t>
      </w:r>
      <w:proofErr w:type="spellStart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datl</w:t>
      </w:r>
      <w:proofErr w:type="spellEnd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”)</w:t>
      </w:r>
    </w:p>
    <w:p w:rsidR="001047B5" w:rsidRPr="001047B5" w:rsidRDefault="001047B5" w:rsidP="001047B5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Beruf (MARC 550 mit $4 “</w:t>
      </w:r>
      <w:proofErr w:type="spellStart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berc</w:t>
      </w:r>
      <w:proofErr w:type="spellEnd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” oder “</w:t>
      </w:r>
      <w:proofErr w:type="spellStart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beru</w:t>
      </w:r>
      <w:proofErr w:type="spellEnd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”)</w:t>
      </w:r>
    </w:p>
    <w:p w:rsidR="001047B5" w:rsidRPr="001047B5" w:rsidRDefault="001047B5" w:rsidP="001047B5">
      <w:pPr>
        <w:numPr>
          <w:ilvl w:val="0"/>
          <w:numId w:val="1"/>
        </w:numPr>
        <w:spacing w:after="16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de-DE"/>
        </w:rPr>
      </w:pPr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Geburts-, Sterbeort (MARC 551 mit $4 “</w:t>
      </w:r>
      <w:proofErr w:type="spellStart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ortg</w:t>
      </w:r>
      <w:proofErr w:type="spellEnd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” oder “</w:t>
      </w:r>
      <w:proofErr w:type="spellStart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orts</w:t>
      </w:r>
      <w:proofErr w:type="spellEnd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”)</w:t>
      </w:r>
    </w:p>
    <w:p w:rsidR="001047B5" w:rsidRPr="001047B5" w:rsidRDefault="001047B5" w:rsidP="001047B5">
      <w:pPr>
        <w:spacing w:after="1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 xml:space="preserve">Voraussetzung für einen Match ist, dass der Vergleich des Namenselements einen hohen Matchwert erhält und zudem das Geburts- oder Sterbejahr identisch ist sowie zusätzlich der Beruf oder der Geburts-/Sterbeort oder die jeweils andere Jahresangabe. Dies bedeutet, dass sowohl im gelieferten Datensatz wie auch im GND-Datensatz zumindest ein Lebensdatum zwingend vorhanden sein </w:t>
      </w:r>
      <w:proofErr w:type="gramStart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müssen</w:t>
      </w:r>
      <w:proofErr w:type="gramEnd"/>
      <w:r w:rsidRPr="001047B5">
        <w:rPr>
          <w:rFonts w:ascii="Arial" w:eastAsia="Times New Roman" w:hAnsi="Arial" w:cs="Arial"/>
          <w:color w:val="000000"/>
          <w:sz w:val="20"/>
          <w:szCs w:val="20"/>
          <w:lang w:eastAsia="de-DE"/>
        </w:rPr>
        <w:t>, damit es einen Match geben kann.</w:t>
      </w:r>
    </w:p>
    <w:p w:rsidR="001047B5" w:rsidRDefault="001047B5" w:rsidP="001047B5">
      <w:pPr>
        <w:spacing w:before="360" w:after="120" w:line="240" w:lineRule="auto"/>
        <w:outlineLvl w:val="1"/>
        <w:rPr>
          <w:rFonts w:ascii="Arial" w:eastAsia="Times New Roman" w:hAnsi="Arial" w:cs="Arial"/>
          <w:color w:val="000000"/>
          <w:sz w:val="32"/>
          <w:szCs w:val="32"/>
          <w:lang w:eastAsia="de-DE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de-DE"/>
        </w:rPr>
        <w:t xml:space="preserve">Analyse einzelner Bestände </w:t>
      </w:r>
    </w:p>
    <w:p w:rsidR="001047B5" w:rsidRPr="001047B5" w:rsidRDefault="001047B5" w:rsidP="001047B5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1047B5">
        <w:rPr>
          <w:rFonts w:ascii="Arial" w:eastAsia="Times New Roman" w:hAnsi="Arial" w:cs="Arial"/>
          <w:color w:val="000000"/>
          <w:sz w:val="32"/>
          <w:szCs w:val="32"/>
          <w:lang w:eastAsia="de-DE"/>
        </w:rPr>
        <w:t>Daten des Landesarchivs Baden-Württemberg</w:t>
      </w:r>
    </w:p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Arial" w:eastAsia="Times New Roman" w:hAnsi="Arial" w:cs="Arial"/>
          <w:color w:val="434343"/>
          <w:sz w:val="28"/>
          <w:szCs w:val="28"/>
          <w:lang w:eastAsia="de-DE"/>
        </w:rPr>
        <w:t>labw_1_7168.xml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Beschreibung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Bestände des LABW, die in den Titeln (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) Personennamen und in der Zusammenfassung (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) Lebensdaten enthalten.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Beispiele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&gt;J 191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Queisser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Hans-Joachim Prof.&lt;/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&gt;Direktor am Max-Planck-Institut Stuttgart / Halbleiterphysiker&lt;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/&gt;* 06.07.1931 Berlin&lt;/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Xander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Karl Prof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.&lt;</w:t>
      </w:r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&gt;Rektor FH.-Ulm&lt;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/&gt;* 18.09.1924 Ulm&lt;/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Zywietz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Otto&lt;/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&gt;Kommunalpolitiker&lt;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/&gt;* 14.01.1924&lt;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/&gt;+ 22.03.1993 Kirchzarten&lt;/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Herausforderung</w:t>
      </w:r>
    </w:p>
    <w:p w:rsidR="001047B5" w:rsidRPr="001047B5" w:rsidRDefault="001047B5" w:rsidP="001047B5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Ansetzung der Titel/des Abstracts unklar</w:t>
      </w:r>
    </w:p>
    <w:p w:rsidR="001047B5" w:rsidRPr="001047B5" w:rsidRDefault="001047B5" w:rsidP="001047B5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Ansetzung des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und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variiert</w:t>
      </w:r>
    </w:p>
    <w:p w:rsidR="001047B5" w:rsidRPr="001047B5" w:rsidRDefault="001047B5" w:rsidP="001047B5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Datenqualität generell unklar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Bewertung</w:t>
      </w:r>
    </w:p>
    <w:p w:rsidR="001047B5" w:rsidRPr="001047B5" w:rsidRDefault="001047B5" w:rsidP="001047B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sehr gut für geeignet, insofern die Ansetzung homogen ist</w:t>
      </w:r>
    </w:p>
    <w:p w:rsidR="001047B5" w:rsidRPr="001047B5" w:rsidRDefault="001047B5" w:rsidP="001047B5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detaillierte Lebensdaten sind im Abstract vorhanden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Ergebnis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13"/>
        <w:gridCol w:w="1913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lastRenderedPageBreak/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LABW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labw_1_7168.xml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17.235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4.029 (23,4%)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3.996</w:t>
            </w:r>
          </w:p>
        </w:tc>
      </w:tr>
    </w:tbl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Arial" w:eastAsia="Times New Roman" w:hAnsi="Arial" w:cs="Arial"/>
          <w:color w:val="434343"/>
          <w:sz w:val="28"/>
          <w:szCs w:val="28"/>
          <w:lang w:eastAsia="de-DE"/>
        </w:rPr>
        <w:t>labw_2_2940185.xml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Beschreibung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Verzeichnis von Grabsteinen, in der Zusammenfassung sind teilweise die Inschriften festgehalten.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Beispiele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&gt;Inschrift (1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):</w:t>
      </w:r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/&gt;Landauer, Lina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/&gt;Familienstand: ledig&lt;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/&gt;Sprache: deutsch&lt;/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&gt;Inschrift (1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):</w:t>
      </w:r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/&gt;Netter, Albert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/&gt;Beruf: Frontsoldat&lt;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/&gt;Familienstand: unbekannt&lt;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/&gt;Geb. 23.02.1891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/&gt;Gest. 26.11.1918 | -- (Dienstag)&lt;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/&gt;Sprache: deutsch&lt;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/&gt;Inschrift (2):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 xml:space="preserve">/&gt;Netter, Therese | --, geb.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Loeser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/&gt;Familienstand: verheiratet&lt;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/&gt;Geb. 20.07.1850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/&gt;Gest. 04.08.1904 | -- (Donnerstag)&lt;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/&gt;Sprache: deutsch&lt;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/&gt;Inschrift (3):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/&gt;Netter, Nathan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/&gt;Familienstand: unbekannt&lt;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/&gt;Geb. 03.08.1846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/&gt;Gest. 13.12.1918 | -- (Freitag)&lt;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/&gt;Sprache: deutsch&lt;/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&gt;Inschrift (1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):</w:t>
      </w:r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/&gt;Tänzer, Aron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/&gt;Gatte: Rosa&lt;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/&gt;Amt: Rabbiner (Feldrabbiner)&lt;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/&gt;Familienstand: verwitwet&lt;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/&gt;Geb. 30.01.1871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/&gt;Gest. 26.02.1937 | 15.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Adar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5697 (Freitag)&lt;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/&gt;Sprache: hebräisch und deutsch&lt;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/&gt;Inschrift (2):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/&gt;Tänzer, Berta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/&gt;Familienstand: unbekannt&lt;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/&gt;Geb. 1876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/&gt;Gest. 1943 | --, in: Lager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Theresienstadt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/&gt;Sprache: hebräisch und deutsch&lt;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/&gt;Inschrift (3):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/&gt;Tänzer, Rosa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/&gt;Gatte: Aron / Arnold&lt;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/&gt;Familienstand: verheiratet&lt;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/&gt;Geb. 04.05.1875 | --&lt;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/&gt;Gest. 12.09.1912 | 28.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Elul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5672 (Donnerstag)&lt;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lb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/&gt;Sprache: hebräisch und deutsch&lt;/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abstract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Herausforderung</w:t>
      </w:r>
    </w:p>
    <w:p w:rsidR="001047B5" w:rsidRPr="001047B5" w:rsidRDefault="001047B5" w:rsidP="001047B5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die Namen von Personen sind als Freitext in der Zusammenfassung angegeben</w:t>
      </w:r>
    </w:p>
    <w:p w:rsidR="001047B5" w:rsidRPr="001047B5" w:rsidRDefault="001047B5" w:rsidP="001047B5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es gibt keine einheitliche Struktur und Ansetzung</w:t>
      </w:r>
    </w:p>
    <w:p w:rsidR="001047B5" w:rsidRPr="001047B5" w:rsidRDefault="001047B5" w:rsidP="001047B5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Text Mining-Verfahren sind notwendig, um zunächst den Aufbau zu erkennen, Personennamen und –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daten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zu extrahieren, erst dann können Match-Verfahren gegen die GND angewendet werden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Bewertung</w:t>
      </w:r>
    </w:p>
    <w:p w:rsidR="001047B5" w:rsidRPr="001047B5" w:rsidRDefault="001047B5" w:rsidP="001047B5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grundsätzlich gut für Normdatenanreicherung geeignet, allerding ist eine Aufbereitung der Daten (ggf. sogar Text Mining-Verfahren) notwendig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Ergebnis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9"/>
        <w:gridCol w:w="5747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LABW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labw_2_2940185.xml</w:t>
            </w:r>
          </w:p>
        </w:tc>
      </w:tr>
    </w:tbl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Arial" w:eastAsia="Times New Roman" w:hAnsi="Arial" w:cs="Arial"/>
          <w:color w:val="434343"/>
          <w:sz w:val="28"/>
          <w:szCs w:val="28"/>
          <w:lang w:eastAsia="de-DE"/>
        </w:rPr>
        <w:t>Deskriptoren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lastRenderedPageBreak/>
        <w:t>Beschreibung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Tabellarische Auflistung von Personen, die in den Daten des Landesarchivs Baden-Württemberg verwendet werden. Dazu wird 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ein</w:t>
      </w:r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 xml:space="preserve"> interne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interne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ID vergeben, die in den einzelnen Beständen wiederverwendet werden.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Beispiele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"5112";"6";"54248";"Ferdinand I.; König, Rumänien, 1865-1927 | 119346397"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"5121";"6";"54249";"Lutz, M."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"5138";"6";"54255";"Fürstenberg, Fürsten von"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"5139";"6";"54256";"Thurn und Taxis, Fürsten von"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"5143";"6";"54257";"Mayer, Samuel, Dr., Rabbiner,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Hechingen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"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"5152";"6";"54258";"Spiegel-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Borlinghausen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von, Adolf Karl, Preußischer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Kommissarius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"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Herausforderung</w:t>
      </w:r>
    </w:p>
    <w:p w:rsidR="001047B5" w:rsidRPr="001047B5" w:rsidRDefault="001047B5" w:rsidP="001047B5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die personenbezogenen Daten sind in einem Feld gespeichert</w:t>
      </w:r>
    </w:p>
    <w:p w:rsidR="001047B5" w:rsidRPr="001047B5" w:rsidRDefault="001047B5" w:rsidP="001047B5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Ansetzung unklar, aber vermutlich einheitlich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Bewertung</w:t>
      </w:r>
    </w:p>
    <w:p w:rsidR="001047B5" w:rsidRPr="001047B5" w:rsidRDefault="001047B5" w:rsidP="001047B5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grundsätzlich gut für eine Normdatenanreicherung geeignet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Ergebnis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36"/>
        <w:gridCol w:w="3490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LABW-Deskriptoren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deskriptoren_hstas_personen.csv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46.994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558 (1,2%)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506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8"/>
        <w:gridCol w:w="3368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LABW-Deskriptoren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deskriptoren_stas_personen.csv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35.156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49 (0,1%)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47</w:t>
            </w:r>
          </w:p>
        </w:tc>
      </w:tr>
    </w:tbl>
    <w:p w:rsidR="001047B5" w:rsidRPr="001047B5" w:rsidRDefault="001047B5" w:rsidP="001047B5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1047B5">
        <w:rPr>
          <w:rFonts w:ascii="Arial" w:eastAsia="Times New Roman" w:hAnsi="Arial" w:cs="Arial"/>
          <w:color w:val="000000"/>
          <w:sz w:val="32"/>
          <w:szCs w:val="32"/>
          <w:lang w:eastAsia="de-DE"/>
        </w:rPr>
        <w:t>Hessisches Staatsarchiv</w:t>
      </w:r>
    </w:p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Arial" w:eastAsia="Times New Roman" w:hAnsi="Arial" w:cs="Arial"/>
          <w:color w:val="434343"/>
          <w:sz w:val="28"/>
          <w:szCs w:val="28"/>
          <w:lang w:eastAsia="de-DE"/>
        </w:rPr>
        <w:t>ead_hstad_r_4_ohne34239.xml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Beschreibung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Bestände des Hessischen Staatsarchivs, die in den Titeln (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) Personennamen und einfache Lebensdaten enthalten.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lastRenderedPageBreak/>
        <w:t>Beispiele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ead:unittitle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&gt;Albrecht, Elisabeth geb. Merck (1890-1970) / Porträt, mit Perlenkette und aufgeschlagenem Buch gegen Ölbaumhain / linksvorblickendes, sitzendes Kniestück&lt;/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ead:unittitle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ead:unittitle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&gt;Alice Großherzogin v. Hessen und bei Rhein geb. Prinzessin v. Großbritannien (1843-1878) / Porträt, aufgebahrt auf dem Totenbett, Brustbild&lt;/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ead:unittitle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ead:unittitle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&gt;Weber, Alex / Porträt, Brustbild&lt;/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ead:unittitle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Herausforderung</w:t>
      </w:r>
    </w:p>
    <w:p w:rsidR="001047B5" w:rsidRPr="001047B5" w:rsidRDefault="001047B5" w:rsidP="001047B5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Ansetzung der Titel unklar</w:t>
      </w:r>
    </w:p>
    <w:p w:rsidR="001047B5" w:rsidRPr="001047B5" w:rsidRDefault="001047B5" w:rsidP="001047B5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Datenqualität unklar</w:t>
      </w:r>
    </w:p>
    <w:p w:rsidR="001047B5" w:rsidRPr="001047B5" w:rsidRDefault="001047B5" w:rsidP="001047B5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große Dateigröße</w:t>
      </w:r>
    </w:p>
    <w:p w:rsidR="001047B5" w:rsidRPr="001047B5" w:rsidRDefault="001047B5" w:rsidP="001047B5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detaillierte Personendaten nicht vorhanden</w:t>
      </w:r>
    </w:p>
    <w:p w:rsidR="001047B5" w:rsidRPr="001047B5" w:rsidRDefault="001047B5" w:rsidP="001047B5">
      <w:pPr>
        <w:numPr>
          <w:ilvl w:val="1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ggf. sind weitere Informationen zu den Personen vorhanden? Wenn ja, wo?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Bewertung</w:t>
      </w:r>
    </w:p>
    <w:p w:rsidR="001047B5" w:rsidRPr="001047B5" w:rsidRDefault="001047B5" w:rsidP="001047B5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gut für Normdatenanreicherung geeignet, insofern die Ansetzung homogen ist, es fehlen leider detaillierte Lebensdaten (exaktes Datum, Orte)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Ergebnis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31"/>
        <w:gridCol w:w="3295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 Staatsarchive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ead_hstad_r_4_ohne34239.xml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36.195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3.619 (~10%)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1.691</w:t>
            </w:r>
          </w:p>
        </w:tc>
      </w:tr>
    </w:tbl>
    <w:p w:rsidR="001047B5" w:rsidRPr="001047B5" w:rsidRDefault="001047B5" w:rsidP="001047B5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1047B5">
        <w:rPr>
          <w:rFonts w:ascii="Arial" w:eastAsia="Times New Roman" w:hAnsi="Arial" w:cs="Arial"/>
          <w:color w:val="000000"/>
          <w:sz w:val="32"/>
          <w:szCs w:val="32"/>
          <w:lang w:eastAsia="de-DE"/>
        </w:rPr>
        <w:t>Hessisches Landesarchiv</w:t>
      </w:r>
    </w:p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Arial" w:eastAsia="Times New Roman" w:hAnsi="Arial" w:cs="Arial"/>
          <w:color w:val="434343"/>
          <w:sz w:val="28"/>
          <w:szCs w:val="28"/>
          <w:lang w:eastAsia="de-DE"/>
        </w:rPr>
        <w:t>HHStAW_469_33_2015_11_16_10_53_58.xml u.a.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Beschreibung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Zivilprozessakten und Urteile, Strafprozesse und Urteile mit detaillierten Angaben zu den betreffenden Personen.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Beispiele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verzeichnung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Blesinger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Therese geb. Travers"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laufzeitbis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="1920" laufzeitvon="1908"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beschreibungsmodellid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="12" sortiermerkmal=""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isinverzeichnung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false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status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="10"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verborgenbis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signatur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="7989"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="2449319"&gt;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="57[MB1] 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="0"&gt;Frankfurt am Main-Höchst&lt;/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="59[MB2] 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="0"&gt;Wiesbaden&lt;/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="63[MB3] 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="0"&gt;Wiesbaden&lt;/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="52[MB4] 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Blesinger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Therese geb. Travers&lt;/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lastRenderedPageBreak/>
        <w:t>   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="58[MB5] 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="0"&gt;1916-04-14&lt;/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verzeichnung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verzeichnung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="Hoppe, Peter Daniel"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laufzeitbis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="1922" laufzeitvon="1919"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beschreibungsmodellid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="12" sortiermerkmal=""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isinverzeichnung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false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status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="10"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verborgenbis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signatur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="122"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="3049469"&gt;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="57"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="0"&gt;Solingen-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Dorp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="51"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="27"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="0"&gt;Namensänderung&lt;/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="56[MB6] 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="0"&gt;1888-09-23&lt;/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="66"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="0"&gt;Wunsch zur Annahme des Familiennamens Hoppe-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Boeken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="52"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="28"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="0"&gt;Hoppe, Peter Daniel&lt;/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beschreibungselementid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beschreibungsgruppeid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="27"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gruppenindex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="0"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elementindex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="0"&gt;1919-1922&lt;/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beschreibung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verzeichnung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Herausforderung</w:t>
      </w:r>
    </w:p>
    <w:p w:rsidR="001047B5" w:rsidRPr="001047B5" w:rsidRDefault="001047B5" w:rsidP="001047B5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Datenqualität unklar</w:t>
      </w:r>
    </w:p>
    <w:p w:rsidR="001047B5" w:rsidRPr="001047B5" w:rsidRDefault="001047B5" w:rsidP="001047B5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große Dateigröße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Bewertung</w:t>
      </w:r>
    </w:p>
    <w:p w:rsidR="001047B5" w:rsidRPr="001047B5" w:rsidRDefault="001047B5" w:rsidP="001047B5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sehr gut für Normdatenanreicherung geeignet</w:t>
      </w:r>
    </w:p>
    <w:p w:rsidR="001047B5" w:rsidRPr="001047B5" w:rsidRDefault="001047B5" w:rsidP="001047B5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Daten sind sehr gut strukturiert und vermutlich einheitlich angesetzt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Hinweis</w:t>
      </w:r>
    </w:p>
    <w:p w:rsidR="001047B5" w:rsidRPr="001047B5" w:rsidRDefault="001047B5" w:rsidP="001047B5">
      <w:pPr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die übrigen Dateien des Datengebers sind ähnlich aufgebaut und ähnlich gut geeignet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HHStAW_469_33_2015_11_16_10_53_58.xml (diese)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HHStAW_469_6_2015_11_16_10_56_35.xml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HStAD_G_16_A_2015_11_16_10_59_20.xml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HStAD_G_21_B_2015_11_16_10_24_02.xml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HStAD_G_31_P_2015_11_16_10_30_08.xml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HStAD_G_35_E_2015_11_16_11_05_51.xml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HStAD_R_12_P_2015_11_16_10_27_31.xml</w:t>
      </w:r>
    </w:p>
    <w:p w:rsidR="001047B5" w:rsidRPr="001047B5" w:rsidRDefault="001047B5" w:rsidP="001047B5">
      <w:pPr>
        <w:numPr>
          <w:ilvl w:val="1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HStAM_251_Wehlheiden_2015_11_16_10_21_39.xml</w:t>
      </w:r>
    </w:p>
    <w:p w:rsidR="001047B5" w:rsidRPr="001047B5" w:rsidRDefault="001047B5" w:rsidP="001047B5">
      <w:pPr>
        <w:spacing w:before="280" w:after="16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Ergebnis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5"/>
        <w:gridCol w:w="4787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HHStAW_469_33_2015_11_16_10_53_58.xml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5.895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16 (~0,3%)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16</w:t>
            </w:r>
          </w:p>
        </w:tc>
      </w:tr>
    </w:tbl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lastRenderedPageBreak/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07"/>
        <w:gridCol w:w="4665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HHStAW_469_6_2015_11_16_10_56_35.xml</w:t>
            </w:r>
          </w:p>
        </w:tc>
      </w:tr>
      <w:tr w:rsidR="001047B5" w:rsidRPr="001047B5" w:rsidTr="001047B5">
        <w:trPr>
          <w:trHeight w:val="4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9.224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67 (~0,7%)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66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9"/>
        <w:gridCol w:w="4653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HStAD_G_16_A_2015_11_16_10_59_20.xml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4.266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3 (0,1%)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3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9"/>
        <w:gridCol w:w="4653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HStAD_G_21_B_2015_11_16_10_24_02.xml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5.500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24 (0,4%)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23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9"/>
        <w:gridCol w:w="4653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HStAD_G_31_P_2015_11_16_10_30_08.xml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12.180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31 (0,3%)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24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9"/>
        <w:gridCol w:w="4653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lastRenderedPageBreak/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HStAD_G_35_E_2015_11_16_11_05_51.xml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24.740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46 (0,2%)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46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31"/>
        <w:gridCol w:w="4641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HStAD_R_12_P_2015_11_16_10_27_31.xml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8.022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762 (9,5%)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761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1"/>
        <w:gridCol w:w="5521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Hessisches Landesarchiv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HStAM_251_Wehlheiden_2015_11_16_10_21_39.xml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59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0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0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1047B5">
        <w:rPr>
          <w:rFonts w:ascii="Arial" w:eastAsia="Times New Roman" w:hAnsi="Arial" w:cs="Arial"/>
          <w:color w:val="000000"/>
          <w:sz w:val="32"/>
          <w:szCs w:val="32"/>
          <w:lang w:eastAsia="de-DE"/>
        </w:rPr>
        <w:t>Max-Planck-Archiv</w:t>
      </w:r>
    </w:p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Arial" w:eastAsia="Times New Roman" w:hAnsi="Arial" w:cs="Arial"/>
          <w:color w:val="434343"/>
          <w:sz w:val="28"/>
          <w:szCs w:val="28"/>
          <w:lang w:eastAsia="de-DE"/>
        </w:rPr>
        <w:t>iii_8_10050_10012_ddbnormxml.xml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Beschreibung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Nachlass Max Rubner aus dem Archiv der Max-Planck-Gesellschaft. Bestände enthalten zum Teil ein Personenregister (insgesamt 713 Einträge), das oft nur aus Nachname und Vorname besteht. Die Titel der Bestände enthalten oft zusätzlich noch die Lebensdaten der Person.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Beispiele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="Personen-Index"&gt;Thiele, A.&lt;/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="Personen-Index"&gt;Thomas, Karl, Geb.: 28.09.1883&lt;/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  &lt;item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kind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file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"&gt;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&lt;col1&gt;51&lt;/col1&gt;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&lt;title&gt;Gruber, Max   (1882-1927)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Grützner, P.   (1909)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lastRenderedPageBreak/>
        <w:t>Gualdi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Tito</w:t>
      </w:r>
      <w:r w:rsidRPr="001047B5">
        <w:rPr>
          <w:rFonts w:ascii="Arial" w:eastAsia="Times New Roman" w:hAnsi="Arial" w:cs="Arial"/>
          <w:color w:val="000000"/>
          <w:lang w:eastAsia="de-DE"/>
        </w:rPr>
        <w:tab/>
        <w:t>(1903)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Günther, Carl (1900-1929)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Günther, D.   (1889-1879)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Gumm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F. </w:t>
      </w:r>
      <w:r w:rsidRPr="001047B5">
        <w:rPr>
          <w:rFonts w:ascii="Arial" w:eastAsia="Times New Roman" w:hAnsi="Arial" w:cs="Arial"/>
          <w:color w:val="000000"/>
          <w:lang w:eastAsia="de-DE"/>
        </w:rPr>
        <w:tab/>
        <w:t>(1927-1928)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Gurtner,    </w:t>
      </w:r>
      <w:r w:rsidRPr="001047B5">
        <w:rPr>
          <w:rFonts w:ascii="Arial" w:eastAsia="Times New Roman" w:hAnsi="Arial" w:cs="Arial"/>
          <w:color w:val="000000"/>
          <w:lang w:eastAsia="de-DE"/>
        </w:rPr>
        <w:tab/>
        <w:t>(1891)&lt;/title&gt;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&lt;col3&gt;1882-1929&lt;/col3&gt;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="Personen-Index"&gt;Gruber, Max&lt;/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="Personen-Index"&gt;Grützner, P.&lt;/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Gualdi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Tito&lt;/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="Personen-Index"&gt;Günther, Carl&lt;/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="Personen-Index"&gt;Günther, D.&lt;/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Gumm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F.&lt;/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="Personen-Index"&gt;Gurtner&lt;/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&lt;/item&gt;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Herausforderung</w:t>
      </w:r>
    </w:p>
    <w:p w:rsidR="001047B5" w:rsidRPr="001047B5" w:rsidRDefault="001047B5" w:rsidP="001047B5">
      <w:pPr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spärliche Datenlage, oft nur Namen</w:t>
      </w:r>
    </w:p>
    <w:p w:rsidR="001047B5" w:rsidRPr="001047B5" w:rsidRDefault="001047B5" w:rsidP="001047B5">
      <w:pPr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Lebensdaten müssen aus Titel der Akte extrahiert werden</w:t>
      </w:r>
    </w:p>
    <w:p w:rsidR="001047B5" w:rsidRPr="001047B5" w:rsidRDefault="001047B5" w:rsidP="001047B5">
      <w:pPr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Ansetzung bei Registereintragen mit Lebensdaten ist unklar</w:t>
      </w:r>
    </w:p>
    <w:p w:rsidR="001047B5" w:rsidRPr="001047B5" w:rsidRDefault="001047B5" w:rsidP="001047B5">
      <w:pPr>
        <w:numPr>
          <w:ilvl w:val="0"/>
          <w:numId w:val="1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unklar ist, ob ggf. aus dem Kontext der Daten weitere Informationen gewonnen werden können; dies wäre zu klären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Bewertung</w:t>
      </w:r>
    </w:p>
    <w:p w:rsidR="001047B5" w:rsidRPr="001047B5" w:rsidRDefault="001047B5" w:rsidP="001047B5">
      <w:pPr>
        <w:numPr>
          <w:ilvl w:val="0"/>
          <w:numId w:val="1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schlecht für eine Anreicherung mit Normdaten geeignet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Ergebnis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0"/>
        <w:gridCol w:w="6896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Max-Planck-Archiv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III_8_10050_10012_DDBNORMXML.xml</w:t>
            </w:r>
          </w:p>
        </w:tc>
      </w:tr>
    </w:tbl>
    <w:p w:rsidR="001047B5" w:rsidRPr="001047B5" w:rsidRDefault="001047B5" w:rsidP="001047B5">
      <w:pPr>
        <w:spacing w:before="320" w:after="8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1047B5">
        <w:rPr>
          <w:rFonts w:ascii="Arial" w:eastAsia="Times New Roman" w:hAnsi="Arial" w:cs="Arial"/>
          <w:color w:val="434343"/>
          <w:sz w:val="28"/>
          <w:szCs w:val="28"/>
          <w:lang w:eastAsia="de-DE"/>
        </w:rPr>
        <w:t>III_93_10012_DDBNORMXML.xml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Beschreibung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Nachlass Werner Heisenbergs des Archivs der Max-Planck-Gesellschaft. Die Daten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enhalten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viele Namen ohne weitere Daten als Freitext. Es gibt wieder ein Personenregister, allerdings nur mit 27 Einträgen.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Beispiele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&lt;item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kind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file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"&gt;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&lt;col1&gt;1687&lt;/col1&gt;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&lt;title&gt;1946-1947, A-G&lt;/title&gt;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text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&gt;Enthält: Abel, Kurt.-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Ablakos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Stefan.-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Achelis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[Johann Daniel].-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Arfsten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Arvest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Newton.- Artmann, Kurt.-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Auersbach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K. 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Auvers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.-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Babinger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Franz.- Back, E[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rnst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Emil Alexander].- Volkshochschule Bad Pyrmont e.V.- Bäuerle, Hans.- Bahro, Hans.- Bank, Hans.- Barthel, Ernst.- Bartram, Theodor.- Barz, Walter Heinz.- Bauer, Georg F.- Bauer, Karl.- Bauer, Arnold.- Becker, [Richard].-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Beauclair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Gotthard de.-  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Beauclair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Wilfried de.- Bechert, Karl.- Benjamin Verlag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GmbH.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- Bein, Willy.-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Bertuch&amp;apos;s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Original Unterrichtsbriefe.-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Berve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Helmut.- Beulig, Gerhard.- Arbeitskreis für christliche Kultur und Lebensgestaltung Bielefeld.- Biermann, Ludwig.- Biophysikalische Konferenz (Göttingen1947).-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Birkmeyer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Karl M.-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Bliesener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Robert.- Blücher.-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Bökemann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Karl.- Bonhoeffer, Karl Friedrich.- Allgemeiner Studentenausschuss der Universität Bonn.- Borchardt, Werner.- Borger, G.-  Borrmann, G.- Brandes, Werner.- Braun, Hanns.- </w:t>
      </w:r>
      <w:r w:rsidRPr="001047B5">
        <w:rPr>
          <w:rFonts w:ascii="Arial" w:eastAsia="Times New Roman" w:hAnsi="Arial" w:cs="Arial"/>
          <w:color w:val="000000"/>
          <w:lang w:eastAsia="de-DE"/>
        </w:rPr>
        <w:lastRenderedPageBreak/>
        <w:t xml:space="preserve">Braunschweig, A.- Naturwissenschaftlicher Verein Bremen.-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Brieger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Gotthard.- Brill, Hermann L.- Brix, Hermann.- Brockhaus, Hans.-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Broog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Tim.- Brosi, Elisabeth.- Brüche, E.- Bücking, Helmuth.- Bund Naturschutz in Bayern e.V.- Burger, H.- Burghauser, Franz.- Bussche, Axel v. d.- Buttersack.- Butenandt, Adolf.-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Akademische Buchhandlung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Calvör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Castrop-Rauxel.-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Clar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Anneliese.- Clara, Henny.- Claussen, Joachim.-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Dähling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Heinz.-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Dahnke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Heinrich.-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Dänzer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Hermann.- DANA-Bilderdienst.- Deutsche Beiträge (Nymphenburger Verlagshandlung).- Deutsches Museum.- Deutschmann, Martin.- Dieckmann, Johann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Seeden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Dieminger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W.-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Doehring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Lic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Dölger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Franz.-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Dogigli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Giovannii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Dolch, Heiner.- Domagk, Gerhard.- Doerfler, Fritz.- Bildungswerk Dortmund.- Droste, G. v.-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Druckzersetzer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GmbH.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Duhn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A. v.-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Duhn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Johann Hermann. </w:t>
      </w:r>
      <w:proofErr w:type="gramStart"/>
      <w:r w:rsidRPr="001047B5">
        <w:rPr>
          <w:rFonts w:ascii="Arial" w:eastAsia="Times New Roman" w:hAnsi="Arial" w:cs="Arial"/>
          <w:color w:val="000000"/>
          <w:lang w:eastAsia="de-DE"/>
        </w:rPr>
        <w:t>v.&lt;</w:t>
      </w:r>
      <w:proofErr w:type="gramEnd"/>
      <w:r w:rsidRPr="001047B5">
        <w:rPr>
          <w:rFonts w:ascii="Arial" w:eastAsia="Times New Roman" w:hAnsi="Arial" w:cs="Arial"/>
          <w:color w:val="000000"/>
          <w:lang w:eastAsia="de-DE"/>
        </w:rPr>
        <w:t>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text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text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&gt;Altsignatur: (1)&lt;/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text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text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&gt;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Ebbinghaus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Eckert, Hans-Ulrich.-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Elfremov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N. v.- Einfalt, H.- Elster, Hans Johann.- Engelmann, Werner.- Erler, Werner.- Ernst, Josef.-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Escales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Erich.-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Eskau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Robert F.- Euler, Marita.- Europäische Rundschau.- Studiengemeinschaft der Evangelischen Akademie.- Evangelische Michaelsbruderschaft.- Express-Verlag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GmbH.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-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Falk, Gottfried.- FIAT-Review.- FIAT Agency.-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Filipczyk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Ernst.- Fischer, Heinrich.- Flachsbart.-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Fleidl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Anny.- Fleischer, Carl Friedrich.- Fleischmann, R.- Förster, Ludwig.-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Förtner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W. Siegfried.- Forschungen und Fortschritte (Verlag).- Forstwissenschaftliche Fakultät der Universität Göttingen.- Frankenpost.- Bergakademie Freiberg.- Goethehaus Frankfurt/Main.-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Frels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Elisabeth.- Ingenieurbüro Frenz und Hack.- Freudenberg, K.- Frey, W.- Fricke, Robert.- Fricke, Winfried.- Friedrich-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Freksa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Fritsch, Johann.- Fuchs, Hans Georg.-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Fues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Erwin.-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Fuss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Ferdinand Robert.-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Futscher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Klaus.-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 xml:space="preserve">Gänserich, Dora.-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Gatz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Konrad.-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Gentner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W.- Gerhardt, R. M.- Gerlach, Walther.- Gesellschaft Deutscher Chemiker.- Gessner, Fritz.-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Greiß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Franz.-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Glodniok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Elisabeth.- Gmelin-Institut.- Gnatz.- Glöckner, Martin.- Goder, Franz.- Göller, A.- Görlich, Hedwig 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Goetsch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W.-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Goette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Rudolf.-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Gläß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Goldstein, Hans.- Gottschalk.- Grabbe, Ingrid.-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Graphot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Service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GmbH.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- Greve.-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Grosse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.- Grüninger, Gertraud.- Grunert, Georg.- Gruppe sozialistischer Verleger.-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Gschwender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Helene.&lt;/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text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    &lt;col3&gt;1946-1947&lt;/col3&gt;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="Personen-Index"&gt;Abel, Kurt&lt;/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Ablakos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Stefan&lt;/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Achelis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Johann Daniel, Geb.: 07.06.1898&lt;/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Arfsten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,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Arvest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Newton&lt;/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="Personen-Index"&gt;Artmann, Kurt&lt;/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Auersbach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, K.&lt;/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ab/>
        <w:t>&lt;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 xml:space="preserve"> 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art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="Personen-Index"&gt;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Auvers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&lt;/</w:t>
      </w:r>
      <w:proofErr w:type="spellStart"/>
      <w:r w:rsidRPr="001047B5">
        <w:rPr>
          <w:rFonts w:ascii="Arial" w:eastAsia="Times New Roman" w:hAnsi="Arial" w:cs="Arial"/>
          <w:color w:val="000000"/>
          <w:lang w:eastAsia="de-DE"/>
        </w:rPr>
        <w:t>register</w:t>
      </w:r>
      <w:proofErr w:type="spellEnd"/>
      <w:r w:rsidRPr="001047B5">
        <w:rPr>
          <w:rFonts w:ascii="Arial" w:eastAsia="Times New Roman" w:hAnsi="Arial" w:cs="Arial"/>
          <w:color w:val="000000"/>
          <w:lang w:eastAsia="de-DE"/>
        </w:rPr>
        <w:t>&gt;</w:t>
      </w:r>
    </w:p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&lt;/item&gt;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Herausforderung</w:t>
      </w:r>
    </w:p>
    <w:p w:rsidR="001047B5" w:rsidRPr="001047B5" w:rsidRDefault="001047B5" w:rsidP="001047B5">
      <w:pPr>
        <w:numPr>
          <w:ilvl w:val="0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Daten sind nicht valide</w:t>
      </w:r>
    </w:p>
    <w:p w:rsidR="001047B5" w:rsidRPr="001047B5" w:rsidRDefault="001047B5" w:rsidP="001047B5">
      <w:pPr>
        <w:numPr>
          <w:ilvl w:val="0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Es sind Text Mining-Verfahren notwendig um die Personennamen aus den Daten zu extrahieren</w:t>
      </w:r>
    </w:p>
    <w:p w:rsidR="001047B5" w:rsidRPr="001047B5" w:rsidRDefault="001047B5" w:rsidP="001047B5">
      <w:pPr>
        <w:numPr>
          <w:ilvl w:val="0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keine weiterführenden Informationen zu Personen, oftmals nur Nach- und Vorname</w:t>
      </w:r>
    </w:p>
    <w:p w:rsidR="001047B5" w:rsidRPr="001047B5" w:rsidRDefault="001047B5" w:rsidP="001047B5">
      <w:pPr>
        <w:numPr>
          <w:ilvl w:val="0"/>
          <w:numId w:val="1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Vermischung von Körperschaften, Personen und Freitext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Bewertung</w:t>
      </w:r>
    </w:p>
    <w:p w:rsidR="001047B5" w:rsidRPr="001047B5" w:rsidRDefault="001047B5" w:rsidP="001047B5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de-DE"/>
        </w:rPr>
      </w:pPr>
      <w:r w:rsidRPr="001047B5">
        <w:rPr>
          <w:rFonts w:ascii="Arial" w:eastAsia="Times New Roman" w:hAnsi="Arial" w:cs="Arial"/>
          <w:color w:val="000000"/>
          <w:lang w:eastAsia="de-DE"/>
        </w:rPr>
        <w:t>Bestand ist sehr schlecht für eine Anreicherung mit Normdaten geeignet</w:t>
      </w:r>
    </w:p>
    <w:p w:rsidR="001047B5" w:rsidRPr="001047B5" w:rsidRDefault="001047B5" w:rsidP="001047B5">
      <w:pPr>
        <w:spacing w:before="280" w:after="8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1047B5">
        <w:rPr>
          <w:rFonts w:ascii="Arial" w:eastAsia="Times New Roman" w:hAnsi="Arial" w:cs="Arial"/>
          <w:color w:val="666666"/>
          <w:sz w:val="24"/>
          <w:szCs w:val="24"/>
          <w:lang w:eastAsia="de-DE"/>
        </w:rPr>
        <w:t>Ergebnis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4"/>
        <w:gridCol w:w="6942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Einrichtung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Max-Planck-Archiv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Datei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III_93_10050_10012_DDBNORMXML.xml</w:t>
            </w:r>
          </w:p>
        </w:tc>
      </w:tr>
    </w:tbl>
    <w:p w:rsidR="001047B5" w:rsidRPr="001047B5" w:rsidRDefault="001047B5" w:rsidP="001047B5">
      <w:pPr>
        <w:spacing w:before="360" w:after="12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e-DE"/>
        </w:rPr>
      </w:pPr>
      <w:r w:rsidRPr="001047B5">
        <w:rPr>
          <w:rFonts w:ascii="Arial" w:eastAsia="Times New Roman" w:hAnsi="Arial" w:cs="Arial"/>
          <w:color w:val="000000"/>
          <w:sz w:val="32"/>
          <w:szCs w:val="32"/>
          <w:lang w:eastAsia="de-DE"/>
        </w:rPr>
        <w:lastRenderedPageBreak/>
        <w:t>Gesamtergebnis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41"/>
        <w:gridCol w:w="1485"/>
      </w:tblGrid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Entitäten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205.466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Anzahl der Übereinstimmungen mit einem Personendatensatz in der GND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9.210 (4,5%)</w:t>
            </w:r>
          </w:p>
        </w:tc>
      </w:tr>
      <w:tr w:rsidR="001047B5" w:rsidRPr="001047B5" w:rsidTr="001047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Davon individuelle Personen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47B5" w:rsidRPr="001047B5" w:rsidRDefault="001047B5" w:rsidP="001047B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047B5">
              <w:rPr>
                <w:rFonts w:ascii="Arial" w:eastAsia="Times New Roman" w:hAnsi="Arial" w:cs="Arial"/>
                <w:color w:val="000000"/>
                <w:lang w:eastAsia="de-DE"/>
              </w:rPr>
              <w:t>7.179</w:t>
            </w:r>
          </w:p>
        </w:tc>
      </w:tr>
    </w:tbl>
    <w:p w:rsidR="001047B5" w:rsidRPr="001047B5" w:rsidRDefault="001047B5" w:rsidP="001047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1047B5" w:rsidRPr="001047B5" w:rsidRDefault="001047B5" w:rsidP="001047B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7B5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:rsidR="00F6229F" w:rsidRDefault="00F6229F"/>
    <w:sectPr w:rsidR="00F6229F" w:rsidSect="00F622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71E6"/>
    <w:multiLevelType w:val="multilevel"/>
    <w:tmpl w:val="B3902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6C0608"/>
    <w:multiLevelType w:val="multilevel"/>
    <w:tmpl w:val="FD94A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4B4EC1"/>
    <w:multiLevelType w:val="multilevel"/>
    <w:tmpl w:val="EE34D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1B3868"/>
    <w:multiLevelType w:val="multilevel"/>
    <w:tmpl w:val="55249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0A7AC7"/>
    <w:multiLevelType w:val="multilevel"/>
    <w:tmpl w:val="D25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4F4091"/>
    <w:multiLevelType w:val="multilevel"/>
    <w:tmpl w:val="53C0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E47BA3"/>
    <w:multiLevelType w:val="multilevel"/>
    <w:tmpl w:val="BE24F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823EDA"/>
    <w:multiLevelType w:val="multilevel"/>
    <w:tmpl w:val="CCE0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365ED0"/>
    <w:multiLevelType w:val="multilevel"/>
    <w:tmpl w:val="1AB6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D538BD"/>
    <w:multiLevelType w:val="multilevel"/>
    <w:tmpl w:val="DDB05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3A0320"/>
    <w:multiLevelType w:val="multilevel"/>
    <w:tmpl w:val="1C4E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430C52"/>
    <w:multiLevelType w:val="multilevel"/>
    <w:tmpl w:val="8E0A9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826DFC"/>
    <w:multiLevelType w:val="multilevel"/>
    <w:tmpl w:val="5F06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D37305"/>
    <w:multiLevelType w:val="multilevel"/>
    <w:tmpl w:val="C0E49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17602F"/>
    <w:multiLevelType w:val="multilevel"/>
    <w:tmpl w:val="80BC0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3C0051"/>
    <w:multiLevelType w:val="multilevel"/>
    <w:tmpl w:val="B384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B44B26"/>
    <w:multiLevelType w:val="multilevel"/>
    <w:tmpl w:val="0D24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BF94FA3"/>
    <w:multiLevelType w:val="multilevel"/>
    <w:tmpl w:val="E014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871F47"/>
    <w:multiLevelType w:val="multilevel"/>
    <w:tmpl w:val="4636E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18"/>
  </w:num>
  <w:num w:numId="4">
    <w:abstractNumId w:val="7"/>
  </w:num>
  <w:num w:numId="5">
    <w:abstractNumId w:val="1"/>
  </w:num>
  <w:num w:numId="6">
    <w:abstractNumId w:val="17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"/>
  </w:num>
  <w:num w:numId="16">
    <w:abstractNumId w:val="14"/>
  </w:num>
  <w:num w:numId="17">
    <w:abstractNumId w:val="4"/>
  </w:num>
  <w:num w:numId="18">
    <w:abstractNumId w:val="1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47B5"/>
    <w:rsid w:val="001047B5"/>
    <w:rsid w:val="00F62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229F"/>
  </w:style>
  <w:style w:type="paragraph" w:styleId="berschrift1">
    <w:name w:val="heading 1"/>
    <w:basedOn w:val="Standard"/>
    <w:link w:val="berschrift1Zchn"/>
    <w:uiPriority w:val="9"/>
    <w:qFormat/>
    <w:rsid w:val="001047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1047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1047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1047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047B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047B5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047B5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47B5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104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pple-tab-span">
    <w:name w:val="apple-tab-span"/>
    <w:basedOn w:val="Absatz-Standardschriftart"/>
    <w:rsid w:val="001047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9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6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2357</Words>
  <Characters>14850</Characters>
  <Application>Microsoft Office Word</Application>
  <DocSecurity>0</DocSecurity>
  <Lines>123</Lines>
  <Paragraphs>34</Paragraphs>
  <ScaleCrop>false</ScaleCrop>
  <Company>LABW</Company>
  <LinksUpToDate>false</LinksUpToDate>
  <CharactersWithSpaces>17173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Faehle</dc:creator>
  <cp:lastModifiedBy>Daniel Faehle</cp:lastModifiedBy>
  <cp:revision>1</cp:revision>
  <dcterms:created xsi:type="dcterms:W3CDTF">2017-05-29T06:57:00Z</dcterms:created>
  <dcterms:modified xsi:type="dcterms:W3CDTF">2017-05-29T07:03:00Z</dcterms:modified>
</cp:coreProperties>
</file>